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sz w:val="28"/>
          <w:szCs w:val="28"/>
          <w:shd w:val="clear" w:color="auto" w:fill="auto"/>
        </w:rPr>
      </w:pPr>
      <w:r>
        <w:rPr>
          <w:rFonts w:hint="eastAsia" w:ascii="微软雅黑" w:hAnsi="微软雅黑" w:eastAsia="微软雅黑" w:cs="Calibri-Bold"/>
          <w:b/>
          <w:bCs/>
          <w:kern w:val="0"/>
          <w:sz w:val="28"/>
          <w:szCs w:val="28"/>
          <w:shd w:val="clear" w:color="auto" w:fill="auto"/>
          <w:lang w:val="en-US" w:eastAsia="zh-CN"/>
        </w:rPr>
        <w:t>-80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°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eastAsia="zh-CN"/>
        </w:rPr>
        <w:t>低温冰箱</w:t>
      </w:r>
      <w:bookmarkStart w:id="10" w:name="_GoBack"/>
      <w:bookmarkEnd w:id="10"/>
      <w:r>
        <w:rPr>
          <w:rFonts w:hint="eastAsia" w:ascii="微软雅黑" w:hAnsi="微软雅黑" w:eastAsia="微软雅黑" w:cs="宋体"/>
          <w:kern w:val="0"/>
          <w:sz w:val="28"/>
          <w:szCs w:val="28"/>
          <w:shd w:val="clear" w:color="auto" w:fill="auto"/>
        </w:rPr>
        <w:t>招标参数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bookmarkStart w:id="0" w:name="OLE_LINK35"/>
      <w:bookmarkStart w:id="1" w:name="OLE_LINK36"/>
      <w:bookmarkStart w:id="2" w:name="OLE_LINK34"/>
      <w:bookmarkStart w:id="3" w:name="OLE_LINK37"/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1、设定温度范围-10°C～-86°C，适用范围在-40°C～-86°C 范围调节。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*2、多种故障报警（高低温报警、传感器报警、冷凝器散热差报警、环温超标报警、断电报警、门开报警、电池电量低报警），两种报警方式（声音蜂鸣报警、灯光闪烁报警）；多重保护功能（开机延时保护可设定时间、显示面板密码锁功能、断电记忆功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12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3、采用HC制冷系统，明确制冷剂用量，制冷剂用量符合国家安全标准,可燃制冷剂不能高于150g</w:t>
      </w:r>
      <w:bookmarkStart w:id="4" w:name="OLE_LINK2"/>
      <w:bookmarkStart w:id="5" w:name="OLE_LINK1"/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；</w:t>
      </w:r>
      <w:bookmarkEnd w:id="4"/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4、有效容积≥330升，工作条件：环境温度10～32℃，电源220V/50Hz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5、25℃环温时，耗电量小于7.5Kw.h/24h；；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6、冷凝风机：冷凝风机两个，可根据环静温度实现智能开停，有效节能，降低噪音。环温高于20℃时开启2 个风机，环温高于12℃低于20℃时开启一个风机，环温低于12℃时关闭所有风机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7、一体式手把门锁设计，单手实现开关门。可同时使用暗锁及双挂锁。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8、2个发泡内门并带密封条设计，外门4层密封。整机共计5层密封，保温效果好。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9、箱内温度均匀度≤7℃，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10、25℃环温时，降温速度≤5小时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11、进口压缩机2个，功率≤900W；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*12、LED 显示屏，可显示环温及输入电压。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13、使用航空真空隔热材料VIP，厚度≥25mm。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14、内胆为电锌板喷粉，防腐蚀，导热快。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12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*15、</w:t>
      </w:r>
      <w:bookmarkStart w:id="6" w:name="OLE_LINK32"/>
      <w:bookmarkStart w:id="7" w:name="OLE_LINK33"/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微电脑控制，并配置大容量存储空间，实时保存箱内设定温度、实际温度、高、低温报警温度、输入电压、环温等数据，数据可永久保存，且可通过自带的USB端口导出全部数据，实现数据的可追溯性；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*16、具有内置5V冷链供电系统，确保用电安全，减少外部布线，降低故障风险。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12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17、具有可加热平衡孔模块，可满足短时间内连续开门；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12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18、双</w:t>
      </w:r>
      <w:bookmarkStart w:id="8" w:name="OLE_LINK31"/>
      <w:bookmarkStart w:id="9" w:name="OLE_LINK30"/>
      <w:r>
        <w:rPr>
          <w:rFonts w:hint="eastAsia" w:asciiTheme="minorEastAsia" w:hAnsiTheme="minorEastAsia" w:eastAsiaTheme="minorEastAsia" w:cstheme="minorEastAsia"/>
          <w:sz w:val="28"/>
          <w:szCs w:val="28"/>
        </w:rPr>
        <w:t>测试孔</w:t>
      </w:r>
      <w:bookmarkEnd w:id="8"/>
      <w:bookmarkEnd w:id="9"/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设计，方便用户实验使用和监控箱内温度。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*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19、具有医疗器械注册证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20、可选配网络接口，选配同品牌智能温度记录仪、冷链安全监控系统，全程监控并记录冷链设备运行状态，并短信报警；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12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21、可选配样本资源管理信息化系统；规范、便捷管理样本；</w:t>
      </w:r>
    </w:p>
    <w:bookmarkEnd w:id="0"/>
    <w:bookmarkEnd w:id="1"/>
    <w:bookmarkEnd w:id="2"/>
    <w:bookmarkEnd w:id="3"/>
    <w:bookmarkEnd w:id="6"/>
    <w:bookmarkEnd w:id="7"/>
    <w:p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-Bold">
    <w:altName w:val="微软雅黑"/>
    <w:panose1 w:val="00000000000000000000"/>
    <w:charset w:val="00"/>
    <w:family w:val="swiss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603"/>
    <w:rsid w:val="0016043A"/>
    <w:rsid w:val="002645FF"/>
    <w:rsid w:val="00273170"/>
    <w:rsid w:val="00274339"/>
    <w:rsid w:val="00283025"/>
    <w:rsid w:val="002F43E7"/>
    <w:rsid w:val="00370B9D"/>
    <w:rsid w:val="00435976"/>
    <w:rsid w:val="005A2E37"/>
    <w:rsid w:val="005F6E8D"/>
    <w:rsid w:val="0080651B"/>
    <w:rsid w:val="0085603D"/>
    <w:rsid w:val="008C007F"/>
    <w:rsid w:val="00A4732E"/>
    <w:rsid w:val="00A76E07"/>
    <w:rsid w:val="00BF45E9"/>
    <w:rsid w:val="00D07603"/>
    <w:rsid w:val="00D145F2"/>
    <w:rsid w:val="00DF46A6"/>
    <w:rsid w:val="00F17EC6"/>
    <w:rsid w:val="00F32370"/>
    <w:rsid w:val="468F7110"/>
    <w:rsid w:val="669A1862"/>
    <w:rsid w:val="7660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</Words>
  <Characters>738</Characters>
  <Lines>6</Lines>
  <Paragraphs>1</Paragraphs>
  <TotalTime>0</TotalTime>
  <ScaleCrop>false</ScaleCrop>
  <LinksUpToDate>false</LinksUpToDate>
  <CharactersWithSpaces>866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2019-10-12T00:39:00Z</dcterms:created>
  <dc:creator>王毅</dc:creator>
  <cp:lastModifiedBy> 明明</cp:lastModifiedBy>
  <cp:lastPrinted>2020-12-18T01:03:00Z</cp:lastPrinted>
  <dcterms:modified xsi:type="dcterms:W3CDTF">2020-12-21T08:01:32Z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